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04" w:rsidRPr="002B2E32" w:rsidRDefault="005E4245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noProof/>
          <w:color w:val="000000" w:themeColor="text1"/>
          <w:sz w:val="24"/>
          <w:szCs w:val="24"/>
          <w:lang w:val="uk-UA" w:eastAsia="uk-UA"/>
        </w:rPr>
        <w:drawing>
          <wp:inline distT="0" distB="0" distL="0" distR="0">
            <wp:extent cx="329565" cy="499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        УКРАЇНА</w:t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</w:rPr>
        <w:t>ХМЕЛЬНИЦЬКА РАЙОННА ДЕРЖАВНА АДМІНІСТРАЦІЯ</w:t>
      </w:r>
    </w:p>
    <w:p w:rsidR="00E10A04" w:rsidRPr="002B2E32" w:rsidRDefault="00E10A04" w:rsidP="00FC668E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       ХМЕЛЬНИЦЬКОЇ ОБЛАСТІ</w:t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    РОЗПОРЯДЖЕННЯ</w:t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10A04" w:rsidRPr="002B2E32" w:rsidRDefault="000544DA" w:rsidP="000544D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12.03.2018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>Хмельницький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</w:rPr>
        <w:t xml:space="preserve">№ 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124/2018-р</w:t>
      </w:r>
    </w:p>
    <w:p w:rsidR="00E10A04" w:rsidRPr="002B2E32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Default="00E10A04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4B06DE" w:rsidRDefault="004B06DE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4B06DE" w:rsidRPr="002B2E32" w:rsidRDefault="004B06DE" w:rsidP="00FC668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Pr="002B2E32" w:rsidRDefault="00E10A04" w:rsidP="00AE2C0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 призначення відповідальної особи</w:t>
      </w:r>
    </w:p>
    <w:p w:rsidR="00E10A04" w:rsidRPr="002B2E32" w:rsidRDefault="00E10A04" w:rsidP="00AE2C0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за облік та зберігання печаток, </w:t>
      </w:r>
    </w:p>
    <w:p w:rsidR="00E10A04" w:rsidRPr="002B2E32" w:rsidRDefault="00E10A04" w:rsidP="00AE2C0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штампів і бланків</w:t>
      </w:r>
    </w:p>
    <w:p w:rsidR="00E10A04" w:rsidRPr="002B2E32" w:rsidRDefault="00E10A04" w:rsidP="00077727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Default="00E10A04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Керуючись статтею 6 Закону України «Про місцеві державні адміністрації», пунктами 64 </w:t>
      </w:r>
      <w:r w:rsid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-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73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інформацію, затвердженої постановою Кабінету Міністрів України від 27.11.1998 </w:t>
      </w:r>
      <w:r w:rsid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року 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№ 1893, з метою забезпечення єдиного порядку обліку, зберігання і використання печаток, штампів і бланків Хмельницької районної державної адміністрації:</w:t>
      </w:r>
    </w:p>
    <w:p w:rsidR="002B2E32" w:rsidRDefault="002B2E32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Default="00E10A04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</w:t>
      </w:r>
      <w:r w:rsid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Призначити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Ратушняк Інну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Петрівну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- начальника загального відділу апарату районної державної адміністрації відповідальною особою за облік та зберігання печаток, штампів і бланків Хмельницької районної державної адміністрації.</w:t>
      </w:r>
    </w:p>
    <w:p w:rsidR="002B2E32" w:rsidRPr="002B2E32" w:rsidRDefault="002B2E32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Default="00E10A04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2. Начальнику загального відділу апарату райдержадміністрації забезпеч</w:t>
      </w:r>
      <w:r w:rsid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ити виконання вимог пунктів 64 -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73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інформацію.</w:t>
      </w:r>
    </w:p>
    <w:p w:rsidR="002B2E32" w:rsidRDefault="002B2E32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2B2E32" w:rsidRDefault="002B2E32" w:rsidP="002B2E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>3. Визнати таким, що втратило чинність, розпорядження голови районної державної адміністрації від 03.02.2016 № 41/2016-р «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 призначення відповідальної особи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за облік та зберігання печаток, штампів і бланків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».</w:t>
      </w:r>
    </w:p>
    <w:p w:rsidR="002B2E32" w:rsidRPr="002B2E32" w:rsidRDefault="002B2E32" w:rsidP="002B2E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Pr="002B2E32" w:rsidRDefault="002B2E32" w:rsidP="002B2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4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. Контроль за виконанням цього </w:t>
      </w:r>
      <w:r w:rsidR="00A22254">
        <w:rPr>
          <w:rFonts w:ascii="Times New Roman" w:hAnsi="Times New Roman"/>
          <w:color w:val="000000" w:themeColor="text1"/>
          <w:sz w:val="24"/>
          <w:szCs w:val="24"/>
          <w:lang w:val="uk-UA"/>
        </w:rPr>
        <w:t>розпорядження покласти на керівника апарату адміністрації</w:t>
      </w:r>
      <w:r w:rsidR="00E10A04"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E10A04" w:rsidRPr="002B2E32" w:rsidRDefault="00E10A04" w:rsidP="002B2E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Pr="002B2E32" w:rsidRDefault="00E10A04" w:rsidP="002B2E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Pr="002B2E32" w:rsidRDefault="00E10A04" w:rsidP="002B2E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10A04" w:rsidRPr="002B2E32" w:rsidRDefault="00E10A04" w:rsidP="002B2E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Голова адміністрації </w:t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Pr="002B2E32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        Л.Коменда </w:t>
      </w:r>
    </w:p>
    <w:sectPr w:rsidR="00E10A04" w:rsidRPr="002B2E32" w:rsidSect="000777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97A29"/>
    <w:rsid w:val="000544DA"/>
    <w:rsid w:val="00077727"/>
    <w:rsid w:val="000A4D1D"/>
    <w:rsid w:val="000A6678"/>
    <w:rsid w:val="000C25CD"/>
    <w:rsid w:val="00120849"/>
    <w:rsid w:val="001326E7"/>
    <w:rsid w:val="001E2B81"/>
    <w:rsid w:val="001E7AD0"/>
    <w:rsid w:val="0020106D"/>
    <w:rsid w:val="00281D27"/>
    <w:rsid w:val="00294453"/>
    <w:rsid w:val="002B2E32"/>
    <w:rsid w:val="002E193E"/>
    <w:rsid w:val="00497A29"/>
    <w:rsid w:val="004B06DE"/>
    <w:rsid w:val="004F6EC7"/>
    <w:rsid w:val="00554930"/>
    <w:rsid w:val="00560A7A"/>
    <w:rsid w:val="00560CC0"/>
    <w:rsid w:val="005E4245"/>
    <w:rsid w:val="00606F5B"/>
    <w:rsid w:val="006345CB"/>
    <w:rsid w:val="00721B27"/>
    <w:rsid w:val="00796FAC"/>
    <w:rsid w:val="007C3E30"/>
    <w:rsid w:val="008074BB"/>
    <w:rsid w:val="00831CBB"/>
    <w:rsid w:val="00873001"/>
    <w:rsid w:val="008A4CF5"/>
    <w:rsid w:val="008C6BF2"/>
    <w:rsid w:val="0095074D"/>
    <w:rsid w:val="00953209"/>
    <w:rsid w:val="009A242B"/>
    <w:rsid w:val="00A202AF"/>
    <w:rsid w:val="00A22254"/>
    <w:rsid w:val="00A42893"/>
    <w:rsid w:val="00A91345"/>
    <w:rsid w:val="00AE2C02"/>
    <w:rsid w:val="00AF14B6"/>
    <w:rsid w:val="00B20EDD"/>
    <w:rsid w:val="00B6350A"/>
    <w:rsid w:val="00BB3237"/>
    <w:rsid w:val="00BE7734"/>
    <w:rsid w:val="00C1267F"/>
    <w:rsid w:val="00C41A49"/>
    <w:rsid w:val="00C84A0B"/>
    <w:rsid w:val="00CD64D5"/>
    <w:rsid w:val="00CD7644"/>
    <w:rsid w:val="00D8615C"/>
    <w:rsid w:val="00E10A04"/>
    <w:rsid w:val="00E16DC8"/>
    <w:rsid w:val="00E67E84"/>
    <w:rsid w:val="00F47F05"/>
    <w:rsid w:val="00F7491D"/>
    <w:rsid w:val="00FB1A4B"/>
    <w:rsid w:val="00FB2D68"/>
    <w:rsid w:val="00FC668E"/>
    <w:rsid w:val="00FD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7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202A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2E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9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7</cp:revision>
  <cp:lastPrinted>2018-03-12T13:52:00Z</cp:lastPrinted>
  <dcterms:created xsi:type="dcterms:W3CDTF">2018-03-12T12:15:00Z</dcterms:created>
  <dcterms:modified xsi:type="dcterms:W3CDTF">2018-03-12T14:13:00Z</dcterms:modified>
</cp:coreProperties>
</file>