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4C" w:rsidRDefault="00220D4C" w:rsidP="00220D4C">
      <w:pPr>
        <w:jc w:val="center"/>
        <w:rPr>
          <w:sz w:val="22"/>
          <w:szCs w:val="20"/>
          <w:lang w:val="uk-UA"/>
        </w:rPr>
      </w:pPr>
      <w:r>
        <w:rPr>
          <w:noProof/>
          <w:sz w:val="22"/>
          <w:szCs w:val="20"/>
        </w:rPr>
        <w:drawing>
          <wp:inline distT="0" distB="0" distL="0" distR="0">
            <wp:extent cx="348615" cy="504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4C" w:rsidRDefault="00220D4C" w:rsidP="00220D4C">
      <w:pPr>
        <w:jc w:val="center"/>
        <w:rPr>
          <w:color w:val="000000"/>
          <w:sz w:val="2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УКРАЇНА</w:t>
      </w: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ХМЕЛЬНИЦЬКА РАЙОННА ДЕРЖАВНА АДМІНІСТРАЦІЯ</w:t>
      </w:r>
    </w:p>
    <w:p w:rsidR="00220D4C" w:rsidRDefault="00220D4C" w:rsidP="00220D4C">
      <w:pPr>
        <w:jc w:val="center"/>
        <w:rPr>
          <w:b/>
          <w:color w:val="000000"/>
          <w:szCs w:val="20"/>
          <w:lang w:val="uk-UA"/>
        </w:rPr>
      </w:pPr>
      <w:r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220D4C" w:rsidRPr="001C3A9F" w:rsidRDefault="00220D4C" w:rsidP="00220D4C">
      <w:pPr>
        <w:pBdr>
          <w:bottom w:val="thinThickSmallGap" w:sz="24" w:space="0" w:color="auto"/>
        </w:pBdr>
        <w:jc w:val="center"/>
        <w:rPr>
          <w:b/>
          <w:color w:val="000000"/>
          <w:sz w:val="6"/>
          <w:szCs w:val="6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РОЗПОРЯДЖЕННЯ</w:t>
      </w:r>
    </w:p>
    <w:p w:rsidR="00220D4C" w:rsidRPr="001C3A9F" w:rsidRDefault="00220D4C" w:rsidP="00220D4C">
      <w:pPr>
        <w:jc w:val="center"/>
        <w:rPr>
          <w:color w:val="000000"/>
          <w:sz w:val="16"/>
          <w:szCs w:val="16"/>
          <w:lang w:val="uk-UA"/>
        </w:rPr>
      </w:pPr>
    </w:p>
    <w:p w:rsidR="00220D4C" w:rsidRDefault="0051752D" w:rsidP="00220D4C">
      <w:pPr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04.09.2024</w:t>
      </w:r>
      <w:r>
        <w:rPr>
          <w:color w:val="000000"/>
          <w:szCs w:val="20"/>
          <w:lang w:val="uk-UA"/>
        </w:rPr>
        <w:tab/>
      </w:r>
      <w:r w:rsidR="00FA0CA1">
        <w:rPr>
          <w:color w:val="000000"/>
          <w:szCs w:val="20"/>
          <w:lang w:val="uk-UA"/>
        </w:rPr>
        <w:tab/>
      </w:r>
      <w:r w:rsidR="00FA0CA1">
        <w:rPr>
          <w:color w:val="000000"/>
          <w:szCs w:val="20"/>
          <w:lang w:val="uk-UA"/>
        </w:rPr>
        <w:tab/>
      </w:r>
      <w:r w:rsidR="00FA0CA1">
        <w:rPr>
          <w:color w:val="000000"/>
          <w:szCs w:val="20"/>
          <w:lang w:val="uk-UA"/>
        </w:rPr>
        <w:tab/>
        <w:t xml:space="preserve">         Хмельн</w:t>
      </w:r>
      <w:r>
        <w:rPr>
          <w:color w:val="000000"/>
          <w:szCs w:val="20"/>
          <w:lang w:val="uk-UA"/>
        </w:rPr>
        <w:t>ицький</w:t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  <w:t xml:space="preserve">           </w:t>
      </w:r>
      <w:bookmarkStart w:id="0" w:name="_GoBack"/>
      <w:bookmarkEnd w:id="0"/>
      <w:r>
        <w:rPr>
          <w:color w:val="000000"/>
          <w:szCs w:val="20"/>
          <w:lang w:val="uk-UA"/>
        </w:rPr>
        <w:t xml:space="preserve">   № 135/2024-р</w:t>
      </w:r>
    </w:p>
    <w:p w:rsidR="00220D4C" w:rsidRDefault="00220D4C" w:rsidP="00220D4C">
      <w:pPr>
        <w:rPr>
          <w:szCs w:val="20"/>
          <w:lang w:val="uk-UA"/>
        </w:rPr>
      </w:pPr>
    </w:p>
    <w:p w:rsidR="00220D4C" w:rsidRDefault="00220D4C" w:rsidP="00220D4C">
      <w:pPr>
        <w:rPr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220D4C" w:rsidRPr="0051752D" w:rsidTr="00220D4C">
        <w:tc>
          <w:tcPr>
            <w:tcW w:w="4219" w:type="dxa"/>
            <w:hideMark/>
          </w:tcPr>
          <w:p w:rsidR="00220D4C" w:rsidRPr="00DF6EA6" w:rsidRDefault="003F30CC" w:rsidP="00FA0CA1">
            <w:pPr>
              <w:jc w:val="both"/>
              <w:rPr>
                <w:rFonts w:eastAsia="Calibri"/>
                <w:lang w:val="uk-UA"/>
              </w:rPr>
            </w:pPr>
            <w:r w:rsidRPr="00DF6EA6">
              <w:rPr>
                <w:rFonts w:eastAsia="Calibri"/>
                <w:lang w:val="uk-UA"/>
              </w:rPr>
              <w:t xml:space="preserve">Про </w:t>
            </w:r>
            <w:r w:rsidR="00FA0CA1" w:rsidRPr="00FA0CA1">
              <w:rPr>
                <w:rFonts w:eastAsia="Calibri"/>
                <w:lang w:val="uk-UA"/>
              </w:rPr>
              <w:t>внесення змін до розпорядження начальника Хмельницької районної військової адміністрації від 12 березня 2024 року № 45/2024-р</w:t>
            </w:r>
          </w:p>
        </w:tc>
      </w:tr>
    </w:tbl>
    <w:p w:rsidR="00220D4C" w:rsidRDefault="00220D4C" w:rsidP="00220D4C">
      <w:pPr>
        <w:rPr>
          <w:lang w:val="uk-UA"/>
        </w:rPr>
      </w:pPr>
    </w:p>
    <w:p w:rsidR="00FA0CA1" w:rsidRPr="00FA0CA1" w:rsidRDefault="00FA0CA1" w:rsidP="00FA0CA1">
      <w:pPr>
        <w:jc w:val="both"/>
        <w:rPr>
          <w:sz w:val="26"/>
          <w:szCs w:val="26"/>
          <w:lang w:val="uk-UA"/>
        </w:rPr>
      </w:pPr>
    </w:p>
    <w:p w:rsidR="00FA0CA1" w:rsidRPr="00FA0CA1" w:rsidRDefault="00FA0CA1" w:rsidP="00FA0CA1">
      <w:pPr>
        <w:ind w:firstLine="567"/>
        <w:jc w:val="both"/>
        <w:rPr>
          <w:lang w:val="uk-UA"/>
        </w:rPr>
      </w:pPr>
      <w:r>
        <w:rPr>
          <w:lang w:val="uk-UA"/>
        </w:rPr>
        <w:t xml:space="preserve">Відповідно до </w:t>
      </w:r>
      <w:r w:rsidRPr="00FA0CA1">
        <w:rPr>
          <w:lang w:val="uk-UA"/>
        </w:rPr>
        <w:t xml:space="preserve">Закону України «Про правовий режим воєнного стану», Закону України «Про Національну поліцію», статей 6, 13 Закону України «Про місцеві державні адміністрації», Указу Президента України від 24 лютого 2022 року № 64/2022 «Про введення воєнного стану в Україні», </w:t>
      </w:r>
      <w:r w:rsidRPr="00FA0CA1">
        <w:rPr>
          <w:szCs w:val="20"/>
          <w:lang w:val="uk-UA"/>
        </w:rPr>
        <w:t>постанови Кабінету Міністрів України від 11 березня 2022 року №252 «Деякі питання ф</w:t>
      </w:r>
      <w:r>
        <w:rPr>
          <w:szCs w:val="20"/>
          <w:lang w:val="uk-UA"/>
        </w:rPr>
        <w:t>ормування та виконання місцевих</w:t>
      </w:r>
      <w:r w:rsidRPr="00FA0CA1">
        <w:rPr>
          <w:szCs w:val="20"/>
          <w:lang w:val="uk-UA"/>
        </w:rPr>
        <w:t xml:space="preserve"> бюджетів у період воєнного стану»</w:t>
      </w:r>
      <w:r w:rsidRPr="00FA0CA1">
        <w:rPr>
          <w:lang w:val="uk-UA"/>
        </w:rPr>
        <w:t xml:space="preserve">, враховуючи розпорядження голови районної державної адміністрації від 25 лютого 2022 року № 27/2022-р «Про утворення Хмельницької районної військової адміністрації Хмельницької області», </w:t>
      </w:r>
      <w:r w:rsidRPr="00FA0CA1">
        <w:rPr>
          <w:szCs w:val="20"/>
          <w:lang w:val="uk-UA"/>
        </w:rPr>
        <w:t xml:space="preserve">розпорядження начальника районної військової адміністрації </w:t>
      </w:r>
      <w:r>
        <w:rPr>
          <w:szCs w:val="20"/>
          <w:lang w:val="uk-UA"/>
        </w:rPr>
        <w:t xml:space="preserve">         </w:t>
      </w:r>
      <w:r w:rsidRPr="00FA0CA1">
        <w:rPr>
          <w:szCs w:val="20"/>
          <w:lang w:val="uk-UA"/>
        </w:rPr>
        <w:t xml:space="preserve">від 20 червня 2024 року № 16/2024-р «Про припинення повноважень голови Хмельницької районної державної адміністрації Хмельницької області </w:t>
      </w:r>
      <w:proofErr w:type="spellStart"/>
      <w:r w:rsidRPr="00FA0CA1">
        <w:rPr>
          <w:szCs w:val="20"/>
          <w:lang w:val="uk-UA"/>
        </w:rPr>
        <w:t>Катеренчука</w:t>
      </w:r>
      <w:proofErr w:type="spellEnd"/>
      <w:r w:rsidRPr="00FA0CA1">
        <w:rPr>
          <w:szCs w:val="20"/>
          <w:lang w:val="uk-UA"/>
        </w:rPr>
        <w:t xml:space="preserve"> Анатолія Федоровича» та від 05 січня 2024 року № 02/2024-р «Про розподіл обов’язків між головою, першим заступником голови, заступниками голови районної державної адміністрації»</w:t>
      </w:r>
      <w:r w:rsidRPr="00FA0CA1">
        <w:rPr>
          <w:lang w:val="uk-UA"/>
        </w:rPr>
        <w:t xml:space="preserve">, з метою охорони прав і свобод людини, профілактики злочинності та підтримання публічної безпеки і порядку на території Хмельницького району, розглянувши </w:t>
      </w:r>
      <w:r w:rsidR="007C0369">
        <w:rPr>
          <w:lang w:val="uk-UA"/>
        </w:rPr>
        <w:t>лист</w:t>
      </w:r>
      <w:r w:rsidRPr="00FA0CA1">
        <w:rPr>
          <w:lang w:val="uk-UA"/>
        </w:rPr>
        <w:t xml:space="preserve"> начальника Хмельницького районного управління поліції Головного управління Національної поліції в Хмельницькій області від 0</w:t>
      </w:r>
      <w:r>
        <w:rPr>
          <w:lang w:val="uk-UA"/>
        </w:rPr>
        <w:t>2 вересня 2024 року № 6453-2024</w:t>
      </w:r>
      <w:r w:rsidRPr="00FA0CA1">
        <w:rPr>
          <w:lang w:val="uk-UA"/>
        </w:rPr>
        <w:t>:</w:t>
      </w:r>
    </w:p>
    <w:p w:rsidR="00FA0CA1" w:rsidRPr="00FA0CA1" w:rsidRDefault="00FA0CA1" w:rsidP="00FA0CA1">
      <w:pPr>
        <w:tabs>
          <w:tab w:val="left" w:pos="4680"/>
        </w:tabs>
        <w:ind w:firstLine="567"/>
        <w:jc w:val="both"/>
        <w:rPr>
          <w:lang w:val="uk-UA"/>
        </w:rPr>
      </w:pPr>
    </w:p>
    <w:p w:rsidR="00FA0CA1" w:rsidRPr="00FA0CA1" w:rsidRDefault="00FA0CA1" w:rsidP="00FA0CA1">
      <w:pPr>
        <w:tabs>
          <w:tab w:val="left" w:pos="468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в розділ </w:t>
      </w:r>
      <w:r w:rsidRPr="00FA0CA1">
        <w:rPr>
          <w:lang w:val="en-US"/>
        </w:rPr>
        <w:t>V</w:t>
      </w:r>
      <w:r w:rsidRPr="00FA0CA1">
        <w:rPr>
          <w:lang w:val="uk-UA"/>
        </w:rPr>
        <w:t xml:space="preserve"> Об</w:t>
      </w:r>
      <w:r>
        <w:rPr>
          <w:lang w:val="uk-UA"/>
        </w:rPr>
        <w:t xml:space="preserve">сяги та джерела фінансування </w:t>
      </w:r>
      <w:r w:rsidRPr="00FA0CA1">
        <w:rPr>
          <w:lang w:val="uk-UA"/>
        </w:rPr>
        <w:t xml:space="preserve">Програми забезпечення охорони прав і свобод людини, профілактики злочинності на території Хмельницького району на 2024 рік (далі </w:t>
      </w:r>
      <w:r>
        <w:rPr>
          <w:lang w:val="uk-UA"/>
        </w:rPr>
        <w:t xml:space="preserve">- Програма), а саме: цифри «100 </w:t>
      </w:r>
      <w:r w:rsidRPr="00FA0CA1">
        <w:rPr>
          <w:lang w:val="uk-UA"/>
        </w:rPr>
        <w:t xml:space="preserve">000» на надання відповідної фінансової і матеріальної допомоги Хмельницькому РУП ГУНП в Хмельницькій області на придбання </w:t>
      </w:r>
      <w:proofErr w:type="spellStart"/>
      <w:r w:rsidRPr="00FA0CA1">
        <w:rPr>
          <w:shd w:val="clear" w:color="auto" w:fill="FAFAFA"/>
          <w:lang w:val="uk-UA"/>
        </w:rPr>
        <w:t>квадрокоптера</w:t>
      </w:r>
      <w:proofErr w:type="spellEnd"/>
      <w:r w:rsidRPr="00FA0CA1">
        <w:rPr>
          <w:shd w:val="clear" w:color="auto" w:fill="FAFAFA"/>
          <w:lang w:val="uk-UA"/>
        </w:rPr>
        <w:t xml:space="preserve"> (</w:t>
      </w:r>
      <w:proofErr w:type="spellStart"/>
      <w:r w:rsidRPr="00FA0CA1">
        <w:rPr>
          <w:shd w:val="clear" w:color="auto" w:fill="FAFAFA"/>
          <w:lang w:val="uk-UA"/>
        </w:rPr>
        <w:t>дрона</w:t>
      </w:r>
      <w:proofErr w:type="spellEnd"/>
      <w:r w:rsidRPr="00FA0CA1">
        <w:rPr>
          <w:shd w:val="clear" w:color="auto" w:fill="FAFAFA"/>
          <w:lang w:val="uk-UA"/>
        </w:rPr>
        <w:t>)</w:t>
      </w:r>
      <w:r w:rsidRPr="00FA0CA1">
        <w:rPr>
          <w:lang w:val="uk-UA"/>
        </w:rPr>
        <w:t xml:space="preserve">, для підрозділів поліції, що обслуговують територію Хмельницького району, викласти в новій редакції – «92 000»; цифри «100 000» на придбання спеціальних матеріально-технічних засобів, а саме двох </w:t>
      </w:r>
      <w:proofErr w:type="spellStart"/>
      <w:r w:rsidRPr="00FA0CA1">
        <w:rPr>
          <w:lang w:val="uk-UA"/>
        </w:rPr>
        <w:t>тепловізійних</w:t>
      </w:r>
      <w:proofErr w:type="spellEnd"/>
      <w:r w:rsidRPr="00FA0CA1">
        <w:rPr>
          <w:lang w:val="uk-UA"/>
        </w:rPr>
        <w:t xml:space="preserve"> монокулярів, для підрозділів поліції, що обслуговують територію Хмельницького району викласти в новій редакції – «68 300» відповідно.</w:t>
      </w:r>
    </w:p>
    <w:p w:rsidR="00FA0CA1" w:rsidRPr="00FA0CA1" w:rsidRDefault="00FA0CA1" w:rsidP="00FA0CA1">
      <w:pPr>
        <w:tabs>
          <w:tab w:val="left" w:pos="4680"/>
        </w:tabs>
        <w:ind w:firstLine="567"/>
        <w:jc w:val="both"/>
        <w:rPr>
          <w:lang w:val="uk-UA"/>
        </w:rPr>
      </w:pPr>
    </w:p>
    <w:p w:rsidR="00FA0CA1" w:rsidRDefault="00FA0CA1" w:rsidP="00FA0CA1">
      <w:pPr>
        <w:tabs>
          <w:tab w:val="left" w:pos="468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2. Доповнити розділ </w:t>
      </w:r>
      <w:r w:rsidRPr="00FA0CA1">
        <w:rPr>
          <w:lang w:val="en-US"/>
        </w:rPr>
        <w:t>V</w:t>
      </w:r>
      <w:r w:rsidRPr="00FA0CA1">
        <w:rPr>
          <w:lang w:val="uk-UA"/>
        </w:rPr>
        <w:t xml:space="preserve"> О</w:t>
      </w:r>
      <w:r>
        <w:rPr>
          <w:lang w:val="uk-UA"/>
        </w:rPr>
        <w:t xml:space="preserve">бсяги та джерела фінансування Програми </w:t>
      </w:r>
      <w:r w:rsidRPr="00FA0CA1">
        <w:rPr>
          <w:lang w:val="uk-UA"/>
        </w:rPr>
        <w:t>призначенням коштів наступного змісту: «Н</w:t>
      </w:r>
      <w:r>
        <w:rPr>
          <w:lang w:val="uk-UA"/>
        </w:rPr>
        <w:t xml:space="preserve">адання відповідної фінансової </w:t>
      </w:r>
      <w:r w:rsidRPr="00FA0CA1">
        <w:rPr>
          <w:lang w:val="uk-UA"/>
        </w:rPr>
        <w:t xml:space="preserve">допомоги Хмельницькому РУП ГУНП в Хмельницькій області на придбання портативної зарядної станції із відповідними дротовими подовжувачами типу </w:t>
      </w:r>
      <w:r w:rsidRPr="00FA0CA1">
        <w:rPr>
          <w:lang w:val="en-US"/>
        </w:rPr>
        <w:t>USB</w:t>
      </w:r>
      <w:r w:rsidRPr="00FA0CA1">
        <w:rPr>
          <w:lang w:val="uk-UA"/>
        </w:rPr>
        <w:t>–хап» та «Фінансування Програми (грн)»</w:t>
      </w:r>
      <w:r w:rsidR="007C0369">
        <w:rPr>
          <w:lang w:val="uk-UA"/>
        </w:rPr>
        <w:t xml:space="preserve"> </w:t>
      </w:r>
      <w:r w:rsidRPr="00FA0CA1">
        <w:rPr>
          <w:lang w:val="uk-UA"/>
        </w:rPr>
        <w:t>- «39 700» відповідно.</w:t>
      </w:r>
    </w:p>
    <w:p w:rsidR="00FA0CA1" w:rsidRDefault="00FA0CA1" w:rsidP="00FA0CA1">
      <w:pPr>
        <w:tabs>
          <w:tab w:val="left" w:pos="4680"/>
        </w:tabs>
        <w:ind w:firstLine="567"/>
        <w:jc w:val="both"/>
        <w:rPr>
          <w:lang w:val="uk-UA"/>
        </w:rPr>
      </w:pPr>
    </w:p>
    <w:p w:rsidR="00FA0CA1" w:rsidRDefault="00FA0CA1" w:rsidP="00FA0CA1">
      <w:pPr>
        <w:tabs>
          <w:tab w:val="left" w:pos="4680"/>
        </w:tabs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FA0CA1" w:rsidRPr="00FA0CA1" w:rsidRDefault="00FA0CA1" w:rsidP="00FA0CA1">
      <w:pPr>
        <w:tabs>
          <w:tab w:val="left" w:pos="4680"/>
        </w:tabs>
        <w:ind w:firstLine="567"/>
        <w:jc w:val="both"/>
        <w:rPr>
          <w:lang w:val="uk-UA"/>
        </w:rPr>
      </w:pPr>
    </w:p>
    <w:p w:rsidR="00FA0CA1" w:rsidRPr="00FA0CA1" w:rsidRDefault="00FA0CA1" w:rsidP="00FA0CA1">
      <w:pPr>
        <w:tabs>
          <w:tab w:val="left" w:pos="4680"/>
        </w:tabs>
        <w:ind w:firstLine="567"/>
        <w:jc w:val="both"/>
        <w:rPr>
          <w:lang w:val="uk-UA"/>
        </w:rPr>
      </w:pPr>
      <w:r w:rsidRPr="00FA0CA1">
        <w:rPr>
          <w:lang w:val="uk-UA"/>
        </w:rPr>
        <w:t>3. Зазначені зміни вважати внесеними в Програму.</w:t>
      </w:r>
    </w:p>
    <w:p w:rsidR="00FA0CA1" w:rsidRPr="00FA0CA1" w:rsidRDefault="00FA0CA1" w:rsidP="00FA0CA1">
      <w:pPr>
        <w:tabs>
          <w:tab w:val="left" w:pos="4680"/>
        </w:tabs>
        <w:ind w:firstLine="567"/>
        <w:jc w:val="both"/>
        <w:rPr>
          <w:lang w:val="uk-UA"/>
        </w:rPr>
      </w:pPr>
    </w:p>
    <w:p w:rsidR="00FA0CA1" w:rsidRPr="00FA0CA1" w:rsidRDefault="00FA0CA1" w:rsidP="00FA0CA1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Pr="00FA0CA1">
        <w:rPr>
          <w:lang w:val="uk-UA"/>
        </w:rPr>
        <w:t>Контроль за виконанням цього розпорядження покласти на першого заступника голови районної державної адміністрації.</w:t>
      </w:r>
    </w:p>
    <w:p w:rsidR="00FA0CA1" w:rsidRPr="00FA0CA1" w:rsidRDefault="00FA0CA1" w:rsidP="00FA0CA1">
      <w:pPr>
        <w:tabs>
          <w:tab w:val="left" w:pos="993"/>
          <w:tab w:val="left" w:pos="1276"/>
        </w:tabs>
        <w:jc w:val="both"/>
        <w:rPr>
          <w:lang w:val="uk-UA"/>
        </w:rPr>
      </w:pPr>
    </w:p>
    <w:p w:rsidR="00F5202B" w:rsidRDefault="00F5202B" w:rsidP="00220D4C">
      <w:pPr>
        <w:rPr>
          <w:lang w:val="uk-UA"/>
        </w:rPr>
      </w:pPr>
    </w:p>
    <w:p w:rsidR="00F5202B" w:rsidRDefault="00F5202B" w:rsidP="00220D4C">
      <w:pPr>
        <w:rPr>
          <w:lang w:val="uk-UA"/>
        </w:rPr>
      </w:pPr>
    </w:p>
    <w:p w:rsidR="00220D4C" w:rsidRDefault="00220D4C" w:rsidP="00220D4C">
      <w:pPr>
        <w:rPr>
          <w:lang w:val="uk-UA"/>
        </w:rPr>
      </w:pPr>
      <w:r>
        <w:rPr>
          <w:lang w:val="uk-UA"/>
        </w:rPr>
        <w:t xml:space="preserve">Перший заступник голови </w:t>
      </w:r>
    </w:p>
    <w:p w:rsidR="00220D4C" w:rsidRDefault="00220D4C" w:rsidP="00220D4C">
      <w:pPr>
        <w:rPr>
          <w:rFonts w:ascii="Calibri" w:eastAsia="Calibri" w:hAnsi="Calibri"/>
          <w:sz w:val="22"/>
          <w:szCs w:val="22"/>
          <w:lang w:val="uk-UA" w:eastAsia="en-US"/>
        </w:rPr>
      </w:pPr>
      <w:r>
        <w:rPr>
          <w:lang w:val="uk-UA"/>
        </w:rPr>
        <w:t xml:space="preserve">районної державної адміністрації                              </w:t>
      </w:r>
      <w:r w:rsidR="00042AFD">
        <w:rPr>
          <w:lang w:val="uk-UA"/>
        </w:rPr>
        <w:t xml:space="preserve">                               </w:t>
      </w:r>
      <w:r>
        <w:rPr>
          <w:lang w:val="uk-UA"/>
        </w:rPr>
        <w:t>Віктор ПАЛАМАРЧУК</w:t>
      </w:r>
    </w:p>
    <w:p w:rsidR="00220D4C" w:rsidRDefault="00220D4C" w:rsidP="00220D4C">
      <w:pPr>
        <w:rPr>
          <w:sz w:val="16"/>
          <w:szCs w:val="16"/>
          <w:lang w:val="uk-UA"/>
        </w:rPr>
      </w:pPr>
    </w:p>
    <w:p w:rsidR="00042AFD" w:rsidRDefault="00042AFD" w:rsidP="00220D4C">
      <w:pPr>
        <w:jc w:val="center"/>
        <w:rPr>
          <w:b/>
          <w:lang w:val="uk-UA"/>
        </w:rPr>
      </w:pPr>
    </w:p>
    <w:sectPr w:rsidR="00042AFD" w:rsidSect="001C3A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41A38"/>
    <w:multiLevelType w:val="hybridMultilevel"/>
    <w:tmpl w:val="D6FC2CE2"/>
    <w:lvl w:ilvl="0" w:tplc="15DA95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0F"/>
    <w:rsid w:val="00042AFD"/>
    <w:rsid w:val="000C6FA1"/>
    <w:rsid w:val="00106AC7"/>
    <w:rsid w:val="00165087"/>
    <w:rsid w:val="00193576"/>
    <w:rsid w:val="001C3A9F"/>
    <w:rsid w:val="00220D4C"/>
    <w:rsid w:val="00253AFF"/>
    <w:rsid w:val="00285F01"/>
    <w:rsid w:val="003F30CC"/>
    <w:rsid w:val="00405737"/>
    <w:rsid w:val="0051752D"/>
    <w:rsid w:val="005722DD"/>
    <w:rsid w:val="0068490F"/>
    <w:rsid w:val="006E2FFC"/>
    <w:rsid w:val="00704837"/>
    <w:rsid w:val="007C0369"/>
    <w:rsid w:val="00A6324D"/>
    <w:rsid w:val="00C3062D"/>
    <w:rsid w:val="00C30C3B"/>
    <w:rsid w:val="00DF6EA6"/>
    <w:rsid w:val="00EA3720"/>
    <w:rsid w:val="00F5202B"/>
    <w:rsid w:val="00FA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5C85B-26B3-4338-BD71-59732149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ХМ РДА</dc:creator>
  <cp:keywords/>
  <dc:description/>
  <cp:lastModifiedBy>Пользователь Windows</cp:lastModifiedBy>
  <cp:revision>21</cp:revision>
  <cp:lastPrinted>2024-08-22T09:52:00Z</cp:lastPrinted>
  <dcterms:created xsi:type="dcterms:W3CDTF">2024-08-21T07:25:00Z</dcterms:created>
  <dcterms:modified xsi:type="dcterms:W3CDTF">2024-09-06T08:20:00Z</dcterms:modified>
</cp:coreProperties>
</file>